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155" w:after="0"/>
        <w:ind w:left="0" w:right="113" w:hanging="0"/>
        <w:jc w:val="center"/>
        <w:rPr>
          <w:rFonts w:ascii="Comic Sans MS" w:hAnsi="Comic Sans MS" w:eastAsia="Comic Sans MS" w:cs="Comic Sans MS"/>
        </w:rPr>
      </w:pPr>
      <w:r>
        <w:rPr>
          <w:rFonts w:eastAsia="Comic Sans MS" w:cs="Comic Sans MS" w:ascii="Comic Sans MS" w:hAnsi="Comic Sans MS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-771525</wp:posOffset>
            </wp:positionH>
            <wp:positionV relativeFrom="paragraph">
              <wp:posOffset>635</wp:posOffset>
            </wp:positionV>
            <wp:extent cx="6802755" cy="1109345"/>
            <wp:effectExtent l="0" t="0" r="0" b="0"/>
            <wp:wrapTopAndBottom/>
            <wp:docPr id="1" name="image1.jp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755" cy="1109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155" w:after="0"/>
        <w:ind w:left="0" w:right="113" w:hanging="0"/>
        <w:jc w:val="center"/>
        <w:rPr>
          <w:rFonts w:ascii="Comic Sans MS" w:hAnsi="Comic Sans MS" w:eastAsia="Comic Sans MS" w:cs="Comic Sans MS"/>
          <w:b/>
          <w:b/>
        </w:rPr>
      </w:pPr>
      <w:r>
        <w:rPr>
          <w:rFonts w:eastAsia="Comic Sans MS" w:cs="Comic Sans MS" w:ascii="Comic Sans MS" w:hAnsi="Comic Sans MS"/>
          <w:b/>
        </w:rPr>
        <w:t>VI EDICIÓN APRENDE A EMPRENDER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155" w:after="0"/>
        <w:ind w:left="0" w:right="113" w:hanging="0"/>
        <w:jc w:val="center"/>
        <w:rPr>
          <w:rFonts w:ascii="Comic Sans MS" w:hAnsi="Comic Sans MS" w:eastAsia="Comic Sans MS" w:cs="Comic Sans MS"/>
          <w:b/>
          <w:b/>
        </w:rPr>
      </w:pPr>
      <w:r>
        <w:rPr>
          <w:rFonts w:eastAsia="Comic Sans MS" w:cs="Comic Sans MS" w:ascii="Comic Sans MS" w:hAnsi="Comic Sans MS"/>
          <w:b/>
        </w:rPr>
        <w:t>CONCURSO “IDEAS EMPRENDEDORAS CON ECONOMÍAS ALTERNATIVAS”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155" w:after="0"/>
        <w:ind w:left="0" w:right="113" w:hanging="0"/>
        <w:jc w:val="center"/>
        <w:rPr>
          <w:rFonts w:ascii="Comic Sans MS" w:hAnsi="Comic Sans MS" w:eastAsia="Comic Sans MS" w:cs="Comic Sans MS"/>
          <w:b/>
          <w:b/>
        </w:rPr>
      </w:pPr>
      <w:r>
        <w:rPr>
          <w:rFonts w:eastAsia="Comic Sans MS" w:cs="Comic Sans MS" w:ascii="Comic Sans MS" w:hAnsi="Comic Sans MS"/>
          <w:b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10" w:after="0"/>
        <w:ind w:left="0" w:right="0" w:hanging="0"/>
        <w:jc w:val="both"/>
        <w:rPr>
          <w:rFonts w:ascii="Comic Sans MS" w:hAnsi="Comic Sans MS" w:eastAsia="Comic Sans MS" w:cs="Comic Sans MS"/>
          <w:b/>
          <w:b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</w:pPr>
      <w:r>
        <w:rPr>
          <w:rFonts w:eastAsia="Comic Sans MS" w:cs="Comic Sans MS" w:ascii="Comic Sans MS" w:hAnsi="Comic Sans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</w:rPr>
      </w:r>
    </w:p>
    <w:p>
      <w:pPr>
        <w:pStyle w:val="Normal"/>
        <w:jc w:val="both"/>
        <w:rPr>
          <w:rFonts w:ascii="Comic Sans MS" w:hAnsi="Comic Sans MS" w:eastAsia="Comic Sans MS" w:cs="Comic Sans MS"/>
          <w:b/>
          <w:b/>
          <w:color w:val="000009"/>
        </w:rPr>
      </w:pPr>
      <w:r>
        <w:rPr>
          <w:rFonts w:eastAsia="Comic Sans MS" w:cs="Comic Sans MS" w:ascii="Comic Sans MS" w:hAnsi="Comic Sans MS"/>
          <w:b/>
          <w:color w:val="000009"/>
        </w:rPr>
        <w:t>CONVOCATORIA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155" w:after="0"/>
        <w:ind w:left="0" w:right="114" w:hanging="0"/>
        <w:jc w:val="both"/>
        <w:rPr>
          <w:rFonts w:ascii="Comic Sans MS" w:hAnsi="Comic Sans MS" w:eastAsia="Comic Sans MS" w:cs="Comic Sans MS"/>
          <w:sz w:val="20"/>
          <w:szCs w:val="20"/>
        </w:rPr>
      </w:pPr>
      <w:r>
        <w:rPr>
          <w:rFonts w:eastAsia="Comic Sans MS" w:cs="Comic Sans MS" w:ascii="Comic Sans MS" w:hAnsi="Comic Sans MS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>La Agencia Local de Alicante (</w:t>
      </w:r>
      <w:r>
        <w:rPr>
          <w:rFonts w:eastAsia="Comic Sans MS" w:cs="Comic Sans MS" w:ascii="Comic Sans MS" w:hAnsi="Comic Sans MS"/>
          <w:i w:val="false"/>
          <w:caps w:val="false"/>
          <w:smallCaps w:val="false"/>
          <w:strike w:val="false"/>
          <w:dstrike w:val="false"/>
          <w:color w:val="0562C1"/>
          <w:position w:val="0"/>
          <w:sz w:val="20"/>
          <w:sz w:val="20"/>
          <w:szCs w:val="20"/>
          <w:u w:val="single"/>
          <w:vertAlign w:val="baseline"/>
        </w:rPr>
        <w:t>www.impulsalicante.es</w:t>
      </w:r>
      <w:r>
        <w:rPr>
          <w:rFonts w:eastAsia="Comic Sans MS" w:cs="Comic Sans MS" w:ascii="Comic Sans MS" w:hAnsi="Comic Sans MS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 xml:space="preserve">) convoca la </w:t>
      </w:r>
      <w:r>
        <w:rPr>
          <w:rFonts w:eastAsia="Comic Sans MS" w:cs="Comic Sans MS" w:ascii="Comic Sans MS" w:hAnsi="Comic Sans MS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I Edición del concurso “</w:t>
      </w:r>
      <w:r>
        <w:rPr>
          <w:rFonts w:eastAsia="Comic Sans MS" w:cs="Comic Sans MS" w:ascii="Comic Sans MS" w:hAnsi="Comic Sans MS"/>
          <w:sz w:val="20"/>
          <w:szCs w:val="20"/>
        </w:rPr>
        <w:t>IDEAS EMPRENDEDORAS CON ECONOMÍAS ALTERNATIVAS</w:t>
      </w:r>
      <w:r>
        <w:rPr>
          <w:rFonts w:eastAsia="Comic Sans MS" w:cs="Comic Sans MS" w:ascii="Comic Sans MS" w:hAnsi="Comic Sans MS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”, con la colaboración de y patrocinio</w:t>
      </w:r>
      <w:r>
        <w:rPr>
          <w:rFonts w:eastAsia="Comic Sans MS" w:cs="Comic Sans MS" w:ascii="Comic Sans MS" w:hAnsi="Comic Sans MS"/>
          <w:sz w:val="20"/>
          <w:szCs w:val="20"/>
        </w:rPr>
        <w:t xml:space="preserve"> de Aguas de Alicante, Soluciones Código 10 y El Corte Inglés.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155" w:after="0"/>
        <w:ind w:left="0" w:right="114" w:hanging="0"/>
        <w:jc w:val="both"/>
        <w:rPr>
          <w:rFonts w:ascii="Comic Sans MS" w:hAnsi="Comic Sans MS" w:eastAsia="Comic Sans MS" w:cs="Comic Sans MS"/>
          <w:b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u w:val="none"/>
          <w:vertAlign w:val="baseline"/>
        </w:rPr>
      </w:pPr>
      <w:r>
        <w:rPr>
          <w:rFonts w:eastAsia="Comic Sans MS" w:cs="Comic Sans MS" w:ascii="Comic Sans MS" w:hAnsi="Comic Sans MS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u w:val="none"/>
          <w:vertAlign w:val="baseline"/>
        </w:rPr>
        <w:t>OBJETIVO DEL CONCURSO</w:t>
      </w:r>
    </w:p>
    <w:p>
      <w:pPr>
        <w:pStyle w:val="Normal"/>
        <w:spacing w:lineRule="auto" w:line="240" w:before="159" w:after="0"/>
        <w:ind w:right="114" w:hanging="0"/>
        <w:jc w:val="both"/>
        <w:rPr>
          <w:rFonts w:ascii="Comic Sans MS" w:hAnsi="Comic Sans MS" w:eastAsia="Comic Sans MS" w:cs="Comic Sans MS"/>
          <w:b/>
          <w:b/>
          <w:color w:val="000009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El objetivo de este concurso es fomentar, apoyar e impulsar el espíritu emprendedor y la innovación en la comunidad educativa de la ciudad de Alicante especialmente entre los alumnos de Educación Secundaria Obligatoria, Bachiller, Formación Profesional (grado medio y superior) y Centros de Formación para Adultos, para hacer emerger nuevas ideas de negocio que ayuden a generar oportunidades, trabajo, riqueza y bienestar económico y social a nuestro territorio. 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155" w:after="0"/>
        <w:ind w:left="0" w:right="113" w:hanging="0"/>
        <w:jc w:val="both"/>
        <w:rPr>
          <w:rFonts w:ascii="Comic Sans MS" w:hAnsi="Comic Sans MS" w:eastAsia="Comic Sans MS" w:cs="Comic Sans MS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Comic Sans MS" w:cs="Comic Sans MS" w:ascii="Comic Sans MS" w:hAnsi="Comic Sans MS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El presente concurso </w:t>
      </w:r>
      <w:r>
        <w:rPr>
          <w:rFonts w:eastAsia="Comic Sans MS" w:cs="Comic Sans MS" w:ascii="Comic Sans MS" w:hAnsi="Comic Sans MS"/>
          <w:sz w:val="20"/>
          <w:szCs w:val="20"/>
        </w:rPr>
        <w:t xml:space="preserve">desea </w:t>
      </w:r>
      <w:r>
        <w:rPr>
          <w:rFonts w:eastAsia="Comic Sans MS" w:cs="Comic Sans MS" w:ascii="Comic Sans MS" w:hAnsi="Comic Sans MS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premiar las ideas de negocio innovadoras y viables, que </w:t>
      </w:r>
      <w:r>
        <w:rPr>
          <w:rFonts w:eastAsia="Comic Sans MS" w:cs="Comic Sans MS" w:ascii="Comic Sans MS" w:hAnsi="Comic Sans MS"/>
          <w:sz w:val="20"/>
          <w:szCs w:val="20"/>
        </w:rPr>
        <w:t>surjan</w:t>
      </w:r>
      <w:r>
        <w:rPr>
          <w:rFonts w:eastAsia="Comic Sans MS" w:cs="Comic Sans MS" w:ascii="Comic Sans MS" w:hAnsi="Comic Sans MS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</w:t>
      </w:r>
      <w:r>
        <w:rPr>
          <w:rFonts w:eastAsia="Comic Sans MS" w:cs="Comic Sans MS" w:ascii="Comic Sans MS" w:hAnsi="Comic Sans MS"/>
          <w:sz w:val="20"/>
          <w:szCs w:val="20"/>
        </w:rPr>
        <w:t xml:space="preserve"> en base a los diferentes </w:t>
      </w:r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tipos de economías alternativas, </w:t>
      </w:r>
      <w:r>
        <w:rPr>
          <w:rFonts w:eastAsia="Comic Sans MS" w:cs="Comic Sans MS" w:ascii="Comic Sans MS" w:hAnsi="Comic Sans MS"/>
          <w:sz w:val="20"/>
          <w:szCs w:val="20"/>
        </w:rPr>
        <w:t>mejoras de procesos y productos. Estas ideas no tienen porque ser de base tecnológica, ni tampoco se pide que sea la más original del mundo, sino que sea una idea que de respuesta a un problema, cubra un nicho de mercado o que mejore un producto o servicio de forma  novedosa y diferenciadora.</w:t>
      </w:r>
    </w:p>
    <w:p>
      <w:pPr>
        <w:pStyle w:val="Normal"/>
        <w:spacing w:lineRule="auto" w:line="240" w:before="158" w:after="0"/>
        <w:ind w:right="118" w:hanging="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>En cuanto a las Economías Alternativas,  como base para una idea emprendedora, se consideran:</w:t>
      </w:r>
    </w:p>
    <w:p>
      <w:pPr>
        <w:pStyle w:val="Normal"/>
        <w:spacing w:lineRule="auto" w:line="240" w:before="158" w:after="0"/>
        <w:ind w:right="118" w:hanging="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b/>
          <w:color w:val="000009"/>
          <w:sz w:val="20"/>
          <w:szCs w:val="20"/>
        </w:rPr>
        <w:t>Economía Verde:</w:t>
      </w:r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 </w:t>
      </w:r>
      <w:r>
        <w:rPr>
          <w:rFonts w:eastAsia="Comic Sans MS" w:cs="Comic Sans MS" w:ascii="Comic Sans MS" w:hAnsi="Comic Sans MS"/>
          <w:color w:val="585858"/>
          <w:sz w:val="20"/>
          <w:szCs w:val="20"/>
          <w:highlight w:val="white"/>
        </w:rPr>
        <w:t>o</w:t>
      </w:r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 </w:t>
      </w:r>
      <w:r>
        <w:rPr>
          <w:rFonts w:eastAsia="Comic Sans MS" w:cs="Comic Sans MS" w:ascii="Comic Sans MS" w:hAnsi="Comic Sans MS"/>
          <w:b/>
          <w:color w:val="000009"/>
          <w:sz w:val="20"/>
          <w:szCs w:val="20"/>
        </w:rPr>
        <w:t>economía medioambiental</w:t>
      </w:r>
      <w:r>
        <w:rPr>
          <w:rFonts w:eastAsia="Comic Sans MS" w:cs="Comic Sans MS" w:ascii="Comic Sans MS" w:hAnsi="Comic Sans MS"/>
          <w:color w:val="000009"/>
          <w:sz w:val="20"/>
          <w:szCs w:val="20"/>
        </w:rPr>
        <w:t>, es la representativa de la sostenibilidad, la ecología, el medio ambiente, y del cambio climático; de la agricultura ecológica, las energías renovables, la gestión de residuos, la lucha contra la contaminación, actuaciones en aguas, mares y costas (algunas opiniones esta actividad la relacionan con la economía azul),  y las actividades relacionadas con preservación de los recursos y espacios naturales.</w:t>
      </w:r>
    </w:p>
    <w:p>
      <w:pPr>
        <w:pStyle w:val="Normal"/>
        <w:spacing w:lineRule="auto" w:line="240" w:before="158" w:after="0"/>
        <w:ind w:right="118" w:hanging="0"/>
        <w:jc w:val="both"/>
        <w:rPr>
          <w:rFonts w:ascii="Comic Sans MS" w:hAnsi="Comic Sans MS" w:eastAsia="Comic Sans MS" w:cs="Comic Sans MS"/>
          <w:color w:val="585858"/>
          <w:sz w:val="20"/>
          <w:szCs w:val="20"/>
        </w:rPr>
      </w:pPr>
      <w:r>
        <w:rPr>
          <w:rFonts w:eastAsia="Comic Sans MS" w:cs="Comic Sans MS" w:ascii="Comic Sans MS" w:hAnsi="Comic Sans MS"/>
          <w:b/>
          <w:color w:val="000009"/>
          <w:sz w:val="20"/>
          <w:szCs w:val="20"/>
        </w:rPr>
        <w:t xml:space="preserve">Economía Azul: </w:t>
      </w:r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La economía azul, pretende optimizar el </w:t>
      </w:r>
      <w:r>
        <w:rPr>
          <w:rFonts w:eastAsia="Comic Sans MS" w:cs="Comic Sans MS" w:ascii="Comic Sans MS" w:hAnsi="Comic Sans MS"/>
          <w:b/>
          <w:color w:val="000009"/>
          <w:sz w:val="20"/>
          <w:szCs w:val="20"/>
        </w:rPr>
        <w:t>rendimiento de los recursos disponibles actuales</w:t>
      </w:r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 desde un modo sostenible, y el máximo aprovechamiento de los residuos, al considerarlos fuentes de riqueza. </w:t>
      </w:r>
      <w:r>
        <w:rPr>
          <w:rFonts w:eastAsia="Comic Sans MS" w:cs="Comic Sans MS" w:ascii="Comic Sans MS" w:hAnsi="Comic Sans MS"/>
          <w:color w:val="222222"/>
          <w:sz w:val="20"/>
          <w:szCs w:val="20"/>
          <w:highlight w:val="white"/>
        </w:rPr>
        <w:t xml:space="preserve">es «la economía que reconoce la importancia de los mares y los océanos como motores de la economía por su gran potencial para la innovación y el crecimiento en la actividad económica del sector marítimo, es el uso del mar y sus recursos para un desarrollo económico </w:t>
      </w:r>
      <w:r>
        <w:rPr>
          <w:rFonts w:eastAsia="Comic Sans MS" w:cs="Comic Sans MS" w:ascii="Comic Sans MS" w:hAnsi="Comic Sans MS"/>
          <w:b/>
          <w:color w:val="222222"/>
          <w:sz w:val="20"/>
          <w:szCs w:val="20"/>
          <w:highlight w:val="white"/>
        </w:rPr>
        <w:t>sostenible y rentable.</w:t>
      </w:r>
    </w:p>
    <w:p>
      <w:pPr>
        <w:pStyle w:val="Normal"/>
        <w:spacing w:lineRule="auto" w:line="240" w:before="158" w:after="0"/>
        <w:ind w:right="118" w:hanging="0"/>
        <w:jc w:val="both"/>
        <w:rPr>
          <w:rFonts w:ascii="Comic Sans MS" w:hAnsi="Comic Sans MS" w:eastAsia="Comic Sans MS" w:cs="Comic Sans MS"/>
          <w:color w:val="333333"/>
          <w:sz w:val="20"/>
          <w:szCs w:val="20"/>
        </w:rPr>
      </w:pPr>
      <w:r>
        <w:rPr>
          <w:rFonts w:eastAsia="Comic Sans MS" w:cs="Comic Sans MS" w:ascii="Comic Sans MS" w:hAnsi="Comic Sans MS"/>
          <w:b/>
          <w:color w:val="000009"/>
          <w:sz w:val="20"/>
          <w:szCs w:val="20"/>
        </w:rPr>
        <w:t>Economía Naranja</w:t>
      </w:r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: </w:t>
      </w:r>
      <w:r>
        <w:rPr>
          <w:rFonts w:eastAsia="Comic Sans MS" w:cs="Comic Sans MS" w:ascii="Comic Sans MS" w:hAnsi="Comic Sans MS"/>
          <w:color w:val="333333"/>
          <w:sz w:val="20"/>
          <w:szCs w:val="20"/>
        </w:rPr>
        <w:t>la ‘economía creativa’ comprende los sectores en los que el valor de los bienes y servicios se fundamenta en la propiedad intelectual.</w:t>
      </w:r>
    </w:p>
    <w:p>
      <w:pPr>
        <w:pStyle w:val="Normal"/>
        <w:pBdr/>
        <w:shd w:val="clear" w:fill="FFFFFF"/>
        <w:spacing w:lineRule="auto" w:line="240" w:before="0" w:after="360"/>
        <w:jc w:val="both"/>
        <w:rPr>
          <w:rFonts w:ascii="Comic Sans MS" w:hAnsi="Comic Sans MS" w:eastAsia="Comic Sans MS" w:cs="Comic Sans MS"/>
          <w:color w:val="333333"/>
          <w:sz w:val="20"/>
          <w:szCs w:val="20"/>
        </w:rPr>
      </w:pPr>
      <w:r>
        <w:rPr>
          <w:rFonts w:eastAsia="Comic Sans MS" w:cs="Comic Sans MS" w:ascii="Comic Sans MS" w:hAnsi="Comic Sans MS"/>
          <w:color w:val="333333"/>
          <w:sz w:val="20"/>
          <w:szCs w:val="20"/>
        </w:rPr>
        <w:t xml:space="preserve">Las actividad de las </w:t>
      </w:r>
      <w:r>
        <w:rPr>
          <w:rFonts w:eastAsia="Comic Sans MS" w:cs="Comic Sans MS" w:ascii="Comic Sans MS" w:hAnsi="Comic Sans MS"/>
          <w:b/>
          <w:color w:val="333333"/>
          <w:sz w:val="20"/>
          <w:szCs w:val="20"/>
        </w:rPr>
        <w:t>Economías Naranjas</w:t>
      </w:r>
      <w:r>
        <w:rPr>
          <w:rFonts w:eastAsia="Comic Sans MS" w:cs="Comic Sans MS" w:ascii="Comic Sans MS" w:hAnsi="Comic Sans MS"/>
          <w:color w:val="333333"/>
          <w:sz w:val="20"/>
          <w:szCs w:val="20"/>
        </w:rPr>
        <w:t xml:space="preserve"> van desde la arquitectura, las artes visuales y escénicas, artesanías, pasando por el cine, el diseño editorial, y hasta se alcanza a cubrir el cine, la música, la moda y los juguetes.</w:t>
      </w:r>
    </w:p>
    <w:p>
      <w:pPr>
        <w:pStyle w:val="Normal"/>
        <w:spacing w:lineRule="auto" w:line="240" w:before="158" w:after="0"/>
        <w:ind w:right="118" w:hanging="0"/>
        <w:jc w:val="both"/>
        <w:rPr>
          <w:rFonts w:ascii="Comic Sans MS" w:hAnsi="Comic Sans MS" w:eastAsia="Comic Sans MS" w:cs="Comic Sans MS"/>
          <w:color w:val="333333"/>
          <w:sz w:val="20"/>
          <w:szCs w:val="20"/>
        </w:rPr>
      </w:pPr>
      <w:r>
        <w:rPr>
          <w:rFonts w:eastAsia="Comic Sans MS" w:cs="Comic Sans MS" w:ascii="Comic Sans MS" w:hAnsi="Comic Sans MS"/>
          <w:color w:val="333333"/>
          <w:sz w:val="20"/>
          <w:szCs w:val="20"/>
        </w:rPr>
      </w:r>
    </w:p>
    <w:p>
      <w:pPr>
        <w:pStyle w:val="Normal"/>
        <w:spacing w:lineRule="auto" w:line="240" w:before="158" w:after="0"/>
        <w:ind w:right="118" w:hanging="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b/>
          <w:color w:val="000009"/>
          <w:sz w:val="20"/>
          <w:szCs w:val="20"/>
        </w:rPr>
        <w:t xml:space="preserve">Economía Circular: </w:t>
      </w:r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La economía circular es un concepto económico que se interrelaciona con la </w:t>
      </w:r>
      <w:r>
        <w:rPr>
          <w:rFonts w:eastAsia="Comic Sans MS" w:cs="Comic Sans MS" w:ascii="Comic Sans MS" w:hAnsi="Comic Sans MS"/>
          <w:b/>
          <w:color w:val="000009"/>
          <w:sz w:val="20"/>
          <w:szCs w:val="20"/>
        </w:rPr>
        <w:t>sostenibilidad</w:t>
      </w:r>
      <w:r>
        <w:rPr>
          <w:rFonts w:eastAsia="Comic Sans MS" w:cs="Comic Sans MS" w:ascii="Comic Sans MS" w:hAnsi="Comic Sans MS"/>
          <w:color w:val="000009"/>
          <w:sz w:val="20"/>
          <w:szCs w:val="20"/>
        </w:rPr>
        <w:t>, y cuyo objetivo es que el valor de los productos, los materiales y los recursos (agua, energía,…) se mantenga en la economía durante el mayor tiempo posible, y que se reduzca al mínimo la generación de residuos. Se trata de implementar una nueva economía, circular -no lineal-, basada en el principio de «cerrar el ciclo de vida» de los productos, los servicios, los residuos, los materiales, el agua y la energía.</w:t>
      </w:r>
    </w:p>
    <w:p>
      <w:pPr>
        <w:pStyle w:val="Normal"/>
        <w:spacing w:lineRule="auto" w:line="240" w:before="158" w:after="0"/>
        <w:ind w:right="118" w:hanging="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</w:r>
    </w:p>
    <w:p>
      <w:pPr>
        <w:pStyle w:val="Normal"/>
        <w:widowControl/>
        <w:shd w:val="clear" w:fill="FFFFFF"/>
        <w:spacing w:lineRule="auto" w:line="240" w:before="0" w:after="330"/>
        <w:jc w:val="both"/>
        <w:rPr>
          <w:rFonts w:ascii="Comic Sans MS" w:hAnsi="Comic Sans MS" w:eastAsia="Comic Sans MS" w:cs="Comic Sans MS"/>
        </w:rPr>
      </w:pPr>
      <w:r>
        <w:rPr>
          <w:rFonts w:eastAsia="Comic Sans MS" w:cs="Comic Sans MS" w:ascii="Comic Sans MS" w:hAnsi="Comic Sans MS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u w:val="none"/>
          <w:vertAlign w:val="baseline"/>
        </w:rPr>
        <w:t>PARTICIPANTES</w:t>
      </w:r>
    </w:p>
    <w:p>
      <w:pPr>
        <w:pStyle w:val="Normal"/>
        <w:widowControl/>
        <w:shd w:val="clear" w:fill="FFFFFF"/>
        <w:spacing w:lineRule="auto" w:line="240" w:before="0" w:after="33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 xml:space="preserve">Podrán participar en la presente convocatoria jóvenes emprendedores, con ganas de innovar y aprender, que sean alumnos de los centros educativos de la ciudad matriculados en el curso escolar </w:t>
      </w:r>
      <w:r>
        <w:rPr>
          <w:rFonts w:eastAsia="Comic Sans MS" w:cs="Comic Sans MS" w:ascii="Comic Sans MS" w:hAnsi="Comic Sans MS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2018-2019</w:t>
      </w:r>
      <w:r>
        <w:rPr>
          <w:rFonts w:eastAsia="Comic Sans MS" w:cs="Comic Sans MS" w:ascii="Comic Sans MS" w:hAnsi="Comic Sans MS"/>
          <w:i w:val="false"/>
          <w:caps w:val="false"/>
          <w:smallCaps w:val="false"/>
          <w:strike w:val="false"/>
          <w:dstrike w:val="false"/>
          <w:color w:val="FF3333"/>
          <w:position w:val="0"/>
          <w:sz w:val="20"/>
          <w:sz w:val="20"/>
          <w:szCs w:val="20"/>
          <w:u w:val="none"/>
          <w:vertAlign w:val="baseline"/>
        </w:rPr>
        <w:t>.</w:t>
      </w:r>
      <w:r>
        <w:rPr>
          <w:rFonts w:eastAsia="Comic Sans MS" w:cs="Comic Sans MS" w:ascii="Comic Sans MS" w:hAnsi="Comic Sans MS"/>
          <w:sz w:val="20"/>
          <w:szCs w:val="20"/>
        </w:rPr>
        <w:t xml:space="preserve"> </w:t>
      </w:r>
      <w:r>
        <w:rPr>
          <w:rFonts w:eastAsia="Comic Sans MS" w:cs="Comic Sans MS" w:ascii="Comic Sans MS" w:hAnsi="Comic Sans MS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 xml:space="preserve">La participación será de forma individual. </w:t>
      </w:r>
    </w:p>
    <w:p>
      <w:pPr>
        <w:pStyle w:val="Normal"/>
        <w:widowControl/>
        <w:shd w:val="clear" w:fill="FFFFFF"/>
        <w:spacing w:lineRule="auto" w:line="240" w:before="0" w:after="330"/>
        <w:jc w:val="both"/>
        <w:rPr>
          <w:rFonts w:ascii="Comic Sans MS" w:hAnsi="Comic Sans MS" w:eastAsia="Comic Sans MS" w:cs="Comic Sans MS"/>
          <w:sz w:val="20"/>
          <w:szCs w:val="20"/>
        </w:rPr>
      </w:pPr>
      <w:r>
        <w:rPr>
          <w:rFonts w:eastAsia="Comic Sans MS" w:cs="Comic Sans MS" w:ascii="Comic Sans MS" w:hAnsi="Comic Sans MS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 xml:space="preserve">El proyecto tendrá que ser presentado ante el jurado de la forma más creativa, dinámica e innovadora, </w:t>
      </w:r>
      <w:r>
        <w:rPr>
          <w:rFonts w:eastAsia="Comic Sans MS" w:cs="Comic Sans MS" w:ascii="Comic Sans MS" w:hAnsi="Comic Sans MS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en un tiempo</w:t>
      </w:r>
      <w:r>
        <w:rPr>
          <w:rFonts w:eastAsia="Comic Sans MS" w:cs="Comic Sans MS" w:ascii="Comic Sans MS" w:hAnsi="Comic Sans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 xml:space="preserve"> máximo de </w:t>
      </w:r>
      <w:r>
        <w:rPr>
          <w:rFonts w:eastAsia="Comic Sans MS" w:cs="Comic Sans MS" w:ascii="Comic Sans MS" w:hAnsi="Comic Sans MS"/>
          <w:b/>
          <w:sz w:val="20"/>
          <w:szCs w:val="20"/>
        </w:rPr>
        <w:t>6</w:t>
      </w:r>
      <w:r>
        <w:rPr>
          <w:rFonts w:eastAsia="Comic Sans MS" w:cs="Comic Sans MS" w:ascii="Comic Sans MS" w:hAnsi="Comic Sans MS"/>
          <w:b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0´´</w:t>
      </w:r>
      <w:r>
        <w:rPr>
          <w:rFonts w:eastAsia="Comic Sans MS" w:cs="Comic Sans MS" w:ascii="Comic Sans MS" w:hAnsi="Comic Sans MS"/>
          <w:i w:val="false"/>
          <w:caps w:val="false"/>
          <w:smallCaps w:val="false"/>
          <w:strike w:val="false"/>
          <w:dstrike w:val="false"/>
          <w:color w:val="000000"/>
          <w:position w:val="0"/>
          <w:sz w:val="20"/>
          <w:sz w:val="20"/>
          <w:szCs w:val="20"/>
          <w:u w:val="none"/>
          <w:vertAlign w:val="baseline"/>
        </w:rPr>
        <w:t>sin apoyo técnico</w:t>
      </w:r>
      <w:r>
        <w:rPr>
          <w:rFonts w:eastAsia="Comic Sans MS" w:cs="Comic Sans MS" w:ascii="Comic Sans MS" w:hAnsi="Comic Sans MS"/>
          <w:sz w:val="20"/>
          <w:szCs w:val="20"/>
        </w:rPr>
        <w:t>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160" w:after="0"/>
        <w:ind w:left="0" w:right="118" w:hanging="0"/>
        <w:jc w:val="both"/>
        <w:rPr>
          <w:rFonts w:ascii="Comic Sans MS" w:hAnsi="Comic Sans MS" w:eastAsia="Comic Sans MS" w:cs="Comic Sans MS"/>
          <w:b/>
          <w:b/>
        </w:rPr>
      </w:pPr>
      <w:r>
        <w:rPr>
          <w:rFonts w:eastAsia="Comic Sans MS" w:cs="Comic Sans MS" w:ascii="Comic Sans MS" w:hAnsi="Comic Sans MS"/>
          <w:b/>
        </w:rPr>
        <w:t>PREMIOS</w:t>
      </w:r>
    </w:p>
    <w:p>
      <w:pPr>
        <w:pStyle w:val="Normal"/>
        <w:spacing w:lineRule="auto" w:line="240" w:before="161" w:after="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Primer premio: </w:t>
      </w:r>
      <w:r>
        <w:rPr>
          <w:rFonts w:eastAsia="Comic Sans MS" w:cs="Comic Sans MS" w:ascii="Comic Sans MS" w:hAnsi="Comic Sans MS"/>
          <w:b/>
          <w:color w:val="000009"/>
          <w:sz w:val="20"/>
          <w:szCs w:val="20"/>
        </w:rPr>
        <w:t xml:space="preserve">Tablet </w:t>
      </w:r>
      <w:r>
        <w:rPr>
          <w:rFonts w:eastAsia="Comic Sans MS" w:cs="Comic Sans MS" w:ascii="Comic Sans MS" w:hAnsi="Comic Sans MS"/>
          <w:color w:val="000009"/>
          <w:sz w:val="20"/>
          <w:szCs w:val="20"/>
        </w:rPr>
        <w:t>patrocinado por Aguas de Alicante.</w:t>
      </w:r>
    </w:p>
    <w:p>
      <w:pPr>
        <w:pStyle w:val="Normal"/>
        <w:spacing w:lineRule="auto" w:line="240" w:before="161" w:after="0"/>
        <w:jc w:val="both"/>
        <w:rPr>
          <w:rFonts w:ascii="Comic Sans MS" w:hAnsi="Comic Sans MS" w:eastAsia="Comic Sans MS" w:cs="Comic Sans MS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Segundo premio: </w:t>
      </w:r>
      <w:r>
        <w:rPr>
          <w:rFonts w:eastAsia="Comic Sans MS" w:cs="Comic Sans MS" w:ascii="Comic Sans MS" w:hAnsi="Comic Sans MS"/>
          <w:b/>
          <w:color w:val="000009"/>
          <w:sz w:val="20"/>
          <w:szCs w:val="20"/>
        </w:rPr>
        <w:t xml:space="preserve">Smartwatch </w:t>
      </w:r>
      <w:r>
        <w:rPr>
          <w:rFonts w:eastAsia="Comic Sans MS" w:cs="Comic Sans MS" w:ascii="Comic Sans MS" w:hAnsi="Comic Sans MS"/>
          <w:color w:val="000009"/>
          <w:sz w:val="20"/>
          <w:szCs w:val="20"/>
        </w:rPr>
        <w:t>patrocinado por Soluciones Código 10.</w:t>
      </w:r>
    </w:p>
    <w:p>
      <w:pPr>
        <w:pStyle w:val="Normal"/>
        <w:spacing w:lineRule="auto" w:line="240" w:before="161" w:after="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Tercer premio: </w:t>
      </w:r>
      <w:r>
        <w:rPr>
          <w:rFonts w:eastAsia="Comic Sans MS" w:cs="Comic Sans MS" w:ascii="Comic Sans MS" w:hAnsi="Comic Sans MS"/>
          <w:b/>
          <w:color w:val="000009"/>
          <w:sz w:val="20"/>
          <w:szCs w:val="20"/>
        </w:rPr>
        <w:t xml:space="preserve">Box (altavoz inalámbrico) </w:t>
      </w:r>
      <w:r>
        <w:rPr>
          <w:rFonts w:eastAsia="Comic Sans MS" w:cs="Comic Sans MS" w:ascii="Comic Sans MS" w:hAnsi="Comic Sans MS"/>
          <w:color w:val="000009"/>
          <w:sz w:val="20"/>
          <w:szCs w:val="20"/>
        </w:rPr>
        <w:t>patrocinado por El Corte Inglés.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160" w:after="0"/>
        <w:ind w:left="0" w:right="118" w:hanging="0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spacing w:lineRule="auto" w:line="240" w:before="157" w:after="0"/>
        <w:ind w:right="115" w:hanging="0"/>
        <w:jc w:val="both"/>
        <w:rPr>
          <w:rFonts w:ascii="Comic Sans MS" w:hAnsi="Comic Sans MS" w:eastAsia="Comic Sans MS" w:cs="Comic Sans MS"/>
          <w:b/>
          <w:b/>
          <w:color w:val="000009"/>
        </w:rPr>
      </w:pPr>
      <w:r>
        <w:rPr>
          <w:rFonts w:eastAsia="Comic Sans MS" w:cs="Comic Sans MS" w:ascii="Comic Sans MS" w:hAnsi="Comic Sans MS"/>
          <w:b/>
          <w:color w:val="000009"/>
        </w:rPr>
        <w:t xml:space="preserve">DOCUMENTACIÓN A PRESENTAR Y FORMATO DE CONCURSO </w:t>
      </w:r>
    </w:p>
    <w:p>
      <w:pPr>
        <w:pStyle w:val="Normal"/>
        <w:spacing w:lineRule="auto" w:line="240" w:before="157" w:after="0"/>
        <w:ind w:right="115" w:hanging="0"/>
        <w:jc w:val="both"/>
        <w:rPr>
          <w:rFonts w:ascii="Comic Sans MS" w:hAnsi="Comic Sans MS" w:eastAsia="Comic Sans MS" w:cs="Comic Sans MS"/>
          <w:b/>
          <w:b/>
          <w:color w:val="000009"/>
        </w:rPr>
      </w:pPr>
      <w:r>
        <w:rPr>
          <w:rFonts w:eastAsia="Comic Sans MS" w:cs="Comic Sans MS" w:ascii="Comic Sans MS" w:hAnsi="Comic Sans MS"/>
          <w:b/>
          <w:color w:val="000009"/>
        </w:rPr>
        <w:t xml:space="preserve">Primer paso: </w:t>
      </w:r>
    </w:p>
    <w:p>
      <w:pPr>
        <w:pStyle w:val="Normal"/>
        <w:spacing w:lineRule="auto" w:line="240" w:before="157" w:after="0"/>
        <w:ind w:right="115" w:hanging="0"/>
        <w:jc w:val="both"/>
        <w:rPr>
          <w:rFonts w:ascii="Comic Sans MS" w:hAnsi="Comic Sans MS" w:eastAsia="Comic Sans MS" w:cs="Comic Sans MS"/>
          <w:color w:val="333333"/>
          <w:sz w:val="20"/>
          <w:szCs w:val="20"/>
        </w:rPr>
      </w:pPr>
      <w:r>
        <w:rPr>
          <w:rFonts w:eastAsia="Comic Sans MS" w:cs="Comic Sans MS" w:ascii="Comic Sans MS" w:hAnsi="Comic Sans MS"/>
          <w:color w:val="333333"/>
          <w:sz w:val="20"/>
          <w:szCs w:val="20"/>
        </w:rPr>
        <w:t xml:space="preserve">Para participar en el concurso los participantes tendrán que inscribirse por internet en el formulario </w:t>
      </w:r>
      <w:r>
        <w:rPr>
          <w:rFonts w:eastAsia="Comic Sans MS" w:cs="Comic Sans MS" w:ascii="Comic Sans MS" w:hAnsi="Comic Sans MS"/>
          <w:b/>
          <w:color w:val="333333"/>
          <w:sz w:val="20"/>
          <w:szCs w:val="20"/>
        </w:rPr>
        <w:t xml:space="preserve">https://docs.google.com/forms/d/1TeHkZiLP0LWVAsihx0Wnp5md0rodiUPQnZRBgakT0RE/edit  </w:t>
      </w:r>
      <w:r>
        <w:rPr>
          <w:rFonts w:eastAsia="Comic Sans MS" w:cs="Comic Sans MS" w:ascii="Comic Sans MS" w:hAnsi="Comic Sans MS"/>
          <w:color w:val="333333"/>
          <w:sz w:val="20"/>
          <w:szCs w:val="20"/>
        </w:rPr>
        <w:t>aportando los datos personales requeridos:</w:t>
      </w:r>
    </w:p>
    <w:p>
      <w:pPr>
        <w:pStyle w:val="Normal"/>
        <w:spacing w:lineRule="auto" w:line="240" w:before="17" w:after="0"/>
        <w:ind w:right="114" w:hanging="0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</w:r>
    </w:p>
    <w:p>
      <w:pPr>
        <w:pStyle w:val="Normal"/>
        <w:spacing w:lineRule="auto" w:line="240" w:before="17" w:after="0"/>
        <w:ind w:right="114" w:hanging="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>La inscripción incluirá:</w:t>
      </w:r>
      <w:r>
        <w:rPr>
          <w:rFonts w:eastAsia="Comic Sans MS" w:cs="Comic Sans MS" w:ascii="Comic Sans MS" w:hAnsi="Comic Sans MS"/>
          <w:sz w:val="20"/>
          <w:szCs w:val="20"/>
        </w:rPr>
        <w:t xml:space="preserve"> </w:t>
      </w:r>
      <w:r>
        <w:rPr>
          <w:rFonts w:eastAsia="Comic Sans MS" w:cs="Comic Sans MS" w:ascii="Comic Sans MS" w:hAnsi="Comic Sans MS"/>
          <w:color w:val="000009"/>
          <w:sz w:val="20"/>
          <w:szCs w:val="20"/>
        </w:rPr>
        <w:t>El nombre, apellidos, teléfono de contacto, curso y centro docente del participante.</w:t>
      </w:r>
    </w:p>
    <w:p>
      <w:pPr>
        <w:pStyle w:val="Normal"/>
        <w:spacing w:lineRule="auto" w:line="240" w:before="17" w:after="0"/>
        <w:ind w:right="114" w:hanging="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</w:r>
    </w:p>
    <w:p>
      <w:pPr>
        <w:pStyle w:val="Normal"/>
        <w:spacing w:lineRule="auto" w:line="240" w:before="17" w:after="0"/>
        <w:ind w:right="114" w:hanging="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>Un resumen breve del proyecto, con un máximo de 5 líneas, destacando los aspectos más innovadores y/o diferenciadores.</w:t>
      </w:r>
    </w:p>
    <w:p>
      <w:pPr>
        <w:pStyle w:val="Normal"/>
        <w:spacing w:lineRule="auto" w:line="240" w:before="144" w:after="0"/>
        <w:jc w:val="both"/>
        <w:rPr>
          <w:rFonts w:ascii="Comic Sans MS" w:hAnsi="Comic Sans MS" w:eastAsia="Comic Sans MS" w:cs="Comic Sans MS"/>
          <w:b/>
          <w:b/>
          <w:color w:val="000009"/>
        </w:rPr>
      </w:pPr>
      <w:r>
        <w:rPr>
          <w:rFonts w:eastAsia="Comic Sans MS" w:cs="Comic Sans MS" w:ascii="Comic Sans MS" w:hAnsi="Comic Sans MS"/>
          <w:b/>
          <w:color w:val="000009"/>
        </w:rPr>
      </w:r>
    </w:p>
    <w:p>
      <w:pPr>
        <w:pStyle w:val="Normal"/>
        <w:spacing w:lineRule="auto" w:line="240" w:before="144" w:after="0"/>
        <w:jc w:val="both"/>
        <w:rPr>
          <w:rFonts w:ascii="Comic Sans MS" w:hAnsi="Comic Sans MS" w:eastAsia="Comic Sans MS" w:cs="Comic Sans MS"/>
          <w:b/>
          <w:b/>
          <w:color w:val="000009"/>
        </w:rPr>
      </w:pPr>
      <w:r>
        <w:rPr>
          <w:rFonts w:eastAsia="Comic Sans MS" w:cs="Comic Sans MS" w:ascii="Comic Sans MS" w:hAnsi="Comic Sans MS"/>
          <w:b/>
          <w:color w:val="000009"/>
        </w:rPr>
      </w:r>
    </w:p>
    <w:p>
      <w:pPr>
        <w:pStyle w:val="Normal"/>
        <w:spacing w:lineRule="auto" w:line="240" w:before="144" w:after="0"/>
        <w:jc w:val="both"/>
        <w:rPr>
          <w:rFonts w:ascii="Comic Sans MS" w:hAnsi="Comic Sans MS" w:eastAsia="Comic Sans MS" w:cs="Comic Sans MS"/>
          <w:b/>
          <w:b/>
          <w:color w:val="000009"/>
        </w:rPr>
      </w:pPr>
      <w:r>
        <w:rPr>
          <w:rFonts w:eastAsia="Comic Sans MS" w:cs="Comic Sans MS" w:ascii="Comic Sans MS" w:hAnsi="Comic Sans MS"/>
          <w:b/>
          <w:color w:val="000009"/>
        </w:rPr>
      </w:r>
    </w:p>
    <w:p>
      <w:pPr>
        <w:pStyle w:val="Normal"/>
        <w:spacing w:lineRule="auto" w:line="240" w:before="144" w:after="0"/>
        <w:jc w:val="both"/>
        <w:rPr>
          <w:rFonts w:ascii="Comic Sans MS" w:hAnsi="Comic Sans MS" w:eastAsia="Comic Sans MS" w:cs="Comic Sans MS"/>
          <w:b/>
          <w:b/>
          <w:color w:val="000009"/>
        </w:rPr>
      </w:pPr>
      <w:r>
        <w:rPr>
          <w:rFonts w:eastAsia="Comic Sans MS" w:cs="Comic Sans MS" w:ascii="Comic Sans MS" w:hAnsi="Comic Sans MS"/>
          <w:b/>
          <w:color w:val="000009"/>
        </w:rPr>
      </w:r>
    </w:p>
    <w:p>
      <w:pPr>
        <w:pStyle w:val="Normal"/>
        <w:spacing w:lineRule="auto" w:line="240" w:before="144" w:after="0"/>
        <w:jc w:val="both"/>
        <w:rPr>
          <w:rFonts w:ascii="Comic Sans MS" w:hAnsi="Comic Sans MS" w:eastAsia="Comic Sans MS" w:cs="Comic Sans MS"/>
          <w:b/>
          <w:b/>
          <w:color w:val="000009"/>
        </w:rPr>
      </w:pPr>
      <w:r>
        <w:rPr>
          <w:rFonts w:eastAsia="Comic Sans MS" w:cs="Comic Sans MS" w:ascii="Comic Sans MS" w:hAnsi="Comic Sans MS"/>
          <w:b/>
          <w:color w:val="000009"/>
        </w:rPr>
      </w:r>
    </w:p>
    <w:p>
      <w:pPr>
        <w:pStyle w:val="Normal"/>
        <w:spacing w:lineRule="auto" w:line="240" w:before="144" w:after="0"/>
        <w:jc w:val="both"/>
        <w:rPr>
          <w:rFonts w:ascii="Comic Sans MS" w:hAnsi="Comic Sans MS" w:eastAsia="Comic Sans MS" w:cs="Comic Sans MS"/>
          <w:b/>
          <w:b/>
          <w:color w:val="000009"/>
        </w:rPr>
      </w:pPr>
      <w:r>
        <w:rPr>
          <w:rFonts w:eastAsia="Comic Sans MS" w:cs="Comic Sans MS" w:ascii="Comic Sans MS" w:hAnsi="Comic Sans MS"/>
          <w:b/>
          <w:color w:val="000009"/>
        </w:rPr>
      </w:r>
    </w:p>
    <w:p>
      <w:pPr>
        <w:pStyle w:val="Normal"/>
        <w:spacing w:lineRule="auto" w:line="240" w:before="144" w:after="0"/>
        <w:jc w:val="both"/>
        <w:rPr>
          <w:rFonts w:ascii="Comic Sans MS" w:hAnsi="Comic Sans MS" w:eastAsia="Comic Sans MS" w:cs="Comic Sans MS"/>
          <w:b/>
          <w:b/>
          <w:color w:val="000009"/>
        </w:rPr>
      </w:pPr>
      <w:r>
        <w:rPr>
          <w:rFonts w:eastAsia="Comic Sans MS" w:cs="Comic Sans MS" w:ascii="Comic Sans MS" w:hAnsi="Comic Sans MS"/>
          <w:b/>
          <w:color w:val="000009"/>
        </w:rPr>
      </w:r>
    </w:p>
    <w:p>
      <w:pPr>
        <w:pStyle w:val="Normal"/>
        <w:spacing w:lineRule="auto" w:line="240" w:before="144" w:after="0"/>
        <w:jc w:val="both"/>
        <w:rPr>
          <w:rFonts w:ascii="Comic Sans MS" w:hAnsi="Comic Sans MS" w:eastAsia="Comic Sans MS" w:cs="Comic Sans MS"/>
          <w:b/>
          <w:b/>
          <w:color w:val="000009"/>
        </w:rPr>
      </w:pPr>
      <w:r>
        <w:rPr>
          <w:rFonts w:eastAsia="Comic Sans MS" w:cs="Comic Sans MS" w:ascii="Comic Sans MS" w:hAnsi="Comic Sans MS"/>
          <w:b/>
          <w:color w:val="000009"/>
        </w:rPr>
      </w:r>
    </w:p>
    <w:p>
      <w:pPr>
        <w:pStyle w:val="Normal"/>
        <w:spacing w:lineRule="auto" w:line="240" w:before="144" w:after="0"/>
        <w:jc w:val="both"/>
        <w:rPr>
          <w:rFonts w:ascii="Comic Sans MS" w:hAnsi="Comic Sans MS" w:eastAsia="Comic Sans MS" w:cs="Comic Sans MS"/>
          <w:b/>
          <w:b/>
          <w:color w:val="000009"/>
        </w:rPr>
      </w:pPr>
      <w:r>
        <w:rPr>
          <w:rFonts w:eastAsia="Comic Sans MS" w:cs="Comic Sans MS" w:ascii="Comic Sans MS" w:hAnsi="Comic Sans MS"/>
          <w:b/>
          <w:color w:val="000009"/>
        </w:rPr>
      </w:r>
    </w:p>
    <w:p>
      <w:pPr>
        <w:pStyle w:val="Normal"/>
        <w:spacing w:lineRule="auto" w:line="240" w:before="144" w:after="0"/>
        <w:jc w:val="both"/>
        <w:rPr>
          <w:rFonts w:ascii="Comic Sans MS" w:hAnsi="Comic Sans MS" w:eastAsia="Comic Sans MS" w:cs="Comic Sans MS"/>
          <w:b/>
          <w:b/>
          <w:color w:val="000009"/>
        </w:rPr>
      </w:pPr>
      <w:r>
        <w:rPr>
          <w:rFonts w:eastAsia="Comic Sans MS" w:cs="Comic Sans MS" w:ascii="Comic Sans MS" w:hAnsi="Comic Sans MS"/>
          <w:b/>
          <w:color w:val="000009"/>
        </w:rPr>
      </w:r>
    </w:p>
    <w:p>
      <w:pPr>
        <w:pStyle w:val="Normal"/>
        <w:spacing w:lineRule="auto" w:line="240" w:before="144" w:after="0"/>
        <w:jc w:val="both"/>
        <w:rPr>
          <w:rFonts w:ascii="Comic Sans MS" w:hAnsi="Comic Sans MS" w:eastAsia="Comic Sans MS" w:cs="Comic Sans MS"/>
          <w:b/>
          <w:b/>
          <w:color w:val="000009"/>
        </w:rPr>
      </w:pPr>
      <w:r>
        <w:rPr>
          <w:rFonts w:eastAsia="Comic Sans MS" w:cs="Comic Sans MS" w:ascii="Comic Sans MS" w:hAnsi="Comic Sans MS"/>
          <w:b/>
          <w:color w:val="000009"/>
        </w:rPr>
      </w:r>
    </w:p>
    <w:p>
      <w:pPr>
        <w:pStyle w:val="Normal"/>
        <w:spacing w:lineRule="auto" w:line="240" w:before="144" w:after="0"/>
        <w:jc w:val="both"/>
        <w:rPr>
          <w:rFonts w:ascii="Comic Sans MS" w:hAnsi="Comic Sans MS" w:eastAsia="Comic Sans MS" w:cs="Comic Sans MS"/>
          <w:b/>
          <w:b/>
          <w:color w:val="000009"/>
        </w:rPr>
      </w:pPr>
      <w:r>
        <w:rPr>
          <w:rFonts w:eastAsia="Comic Sans MS" w:cs="Comic Sans MS" w:ascii="Comic Sans MS" w:hAnsi="Comic Sans MS"/>
          <w:b/>
          <w:color w:val="000009"/>
        </w:rPr>
        <w:t xml:space="preserve">Segundo paso: </w:t>
      </w:r>
    </w:p>
    <w:p>
      <w:pPr>
        <w:pStyle w:val="Normal"/>
        <w:spacing w:lineRule="auto" w:line="240" w:before="144" w:after="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Una vez realizada la inscripción, el participante dispondrá </w:t>
      </w:r>
      <w:r>
        <w:rPr>
          <w:rFonts w:eastAsia="Comic Sans MS" w:cs="Comic Sans MS" w:ascii="Comic Sans MS" w:hAnsi="Comic Sans MS"/>
          <w:b/>
          <w:color w:val="000009"/>
          <w:sz w:val="20"/>
          <w:szCs w:val="20"/>
        </w:rPr>
        <w:t>Del  15 de Abril hasta el 1 de Junio (ambos inclusive) de 2019</w:t>
      </w:r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 para enviar por e-mail (</w:t>
      </w:r>
      <w:r>
        <w:rPr>
          <w:rFonts w:eastAsia="Comic Sans MS" w:cs="Comic Sans MS" w:ascii="Comic Sans MS" w:hAnsi="Comic Sans MS"/>
          <w:b/>
          <w:color w:val="000009"/>
          <w:sz w:val="20"/>
          <w:szCs w:val="20"/>
        </w:rPr>
        <w:t>Aprendeaemprender2019.alc@gmail.com)</w:t>
      </w:r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 el proyecto explicativo de la idea emprendedora de negocio.</w:t>
      </w:r>
    </w:p>
    <w:p>
      <w:pPr>
        <w:pStyle w:val="Normal"/>
        <w:spacing w:lineRule="auto" w:line="240" w:before="155" w:after="0"/>
        <w:jc w:val="both"/>
        <w:rPr>
          <w:rFonts w:ascii="Comic Sans MS" w:hAnsi="Comic Sans MS" w:eastAsia="Comic Sans MS" w:cs="Comic Sans MS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>Los ítems del formulario para describir EL PROYECTO en Word son:</w:t>
      </w:r>
    </w:p>
    <w:p>
      <w:pPr>
        <w:pStyle w:val="Normal"/>
        <w:spacing w:lineRule="auto" w:line="240" w:before="155" w:after="0"/>
        <w:jc w:val="both"/>
        <w:rPr>
          <w:rFonts w:ascii="Comic Sans MS" w:hAnsi="Comic Sans MS" w:eastAsia="Comic Sans MS" w:cs="Comic Sans MS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>1.- Descripción de tu proyecto, breve.</w:t>
      </w:r>
    </w:p>
    <w:p>
      <w:pPr>
        <w:pStyle w:val="Normal"/>
        <w:spacing w:lineRule="auto" w:line="240" w:before="155" w:after="0"/>
        <w:ind w:right="116" w:hanging="0"/>
        <w:jc w:val="both"/>
        <w:rPr>
          <w:rFonts w:ascii="Comic Sans MS" w:hAnsi="Comic Sans MS" w:eastAsia="Comic Sans MS" w:cs="Comic Sans MS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>2.- Explicar las características innovadoras y diferenciadoras del producto, servicio o proceso  y/o de su ejecución que aportan valor añadido al mercado y lo diferencia con relación a otros productos, servicios o procesos.</w:t>
      </w:r>
    </w:p>
    <w:p>
      <w:pPr>
        <w:pStyle w:val="Normal"/>
        <w:spacing w:lineRule="auto" w:line="240" w:before="160" w:after="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3.- Descripción de la NECESIDAD de mercado que satisface tu producto o servicio. </w:t>
      </w:r>
    </w:p>
    <w:p>
      <w:pPr>
        <w:pStyle w:val="Normal"/>
        <w:spacing w:lineRule="auto" w:line="240" w:before="158" w:after="0"/>
        <w:ind w:right="479" w:hanging="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>4.- Detallar el público objetivo (clientes potenciales) a los que se dirige tu producto o servicio.</w:t>
      </w:r>
    </w:p>
    <w:p>
      <w:pPr>
        <w:pStyle w:val="Normal"/>
        <w:tabs>
          <w:tab w:val="left" w:pos="589" w:leader="none"/>
          <w:tab w:val="left" w:pos="1688" w:leader="none"/>
          <w:tab w:val="left" w:pos="3162" w:leader="none"/>
          <w:tab w:val="left" w:pos="3673" w:leader="none"/>
          <w:tab w:val="left" w:pos="5229" w:leader="none"/>
          <w:tab w:val="left" w:pos="5553" w:leader="none"/>
          <w:tab w:val="left" w:pos="6733" w:leader="none"/>
          <w:tab w:val="left" w:pos="8620" w:leader="none"/>
        </w:tabs>
        <w:spacing w:lineRule="auto" w:line="240" w:before="161" w:after="0"/>
        <w:ind w:right="117" w:hanging="0"/>
        <w:jc w:val="both"/>
        <w:rPr>
          <w:rFonts w:ascii="Comic Sans MS" w:hAnsi="Comic Sans MS" w:eastAsia="Comic Sans MS" w:cs="Comic Sans MS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>5.- Resumir brevemente las capacidades y aptitudes emprendedoras y empresariales del promotor de la idea de negocio.</w:t>
      </w:r>
    </w:p>
    <w:p>
      <w:pPr>
        <w:pStyle w:val="Normal"/>
        <w:tabs>
          <w:tab w:val="left" w:pos="589" w:leader="none"/>
          <w:tab w:val="left" w:pos="1688" w:leader="none"/>
          <w:tab w:val="left" w:pos="3162" w:leader="none"/>
          <w:tab w:val="left" w:pos="3673" w:leader="none"/>
          <w:tab w:val="left" w:pos="5229" w:leader="none"/>
          <w:tab w:val="left" w:pos="5553" w:leader="none"/>
          <w:tab w:val="left" w:pos="6733" w:leader="none"/>
          <w:tab w:val="left" w:pos="8620" w:leader="none"/>
        </w:tabs>
        <w:spacing w:lineRule="auto" w:line="240" w:before="161" w:after="0"/>
        <w:ind w:right="117" w:hanging="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>6.- Otros datos de interés de la idea emprendedora.</w:t>
      </w:r>
    </w:p>
    <w:p>
      <w:pPr>
        <w:pStyle w:val="Normal"/>
        <w:spacing w:lineRule="auto" w:line="240" w:before="144" w:after="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</w:r>
    </w:p>
    <w:p>
      <w:pPr>
        <w:pStyle w:val="Ttulo1"/>
        <w:keepNext w:val="false"/>
        <w:keepLines w:val="false"/>
        <w:widowControl/>
        <w:spacing w:lineRule="auto" w:line="240" w:before="1" w:after="0"/>
        <w:ind w:left="0" w:hanging="0"/>
        <w:rPr>
          <w:rFonts w:ascii="Arial" w:hAnsi="Arial" w:eastAsia="Arial" w:cs="Arial"/>
          <w:color w:val="000009"/>
          <w:sz w:val="24"/>
          <w:szCs w:val="24"/>
        </w:rPr>
      </w:pPr>
      <w:r>
        <w:rPr>
          <w:rFonts w:eastAsia="Comic Sans MS" w:cs="Comic Sans MS" w:ascii="Comic Sans MS" w:hAnsi="Comic Sans MS"/>
          <w:sz w:val="24"/>
          <w:szCs w:val="24"/>
        </w:rPr>
        <w:t>IDEAS DE NEGOCIO Y REQUISITOS</w:t>
      </w:r>
    </w:p>
    <w:p>
      <w:pPr>
        <w:pStyle w:val="Normal"/>
        <w:tabs>
          <w:tab w:val="left" w:pos="589" w:leader="none"/>
          <w:tab w:val="left" w:pos="1688" w:leader="none"/>
          <w:tab w:val="left" w:pos="3162" w:leader="none"/>
          <w:tab w:val="left" w:pos="3673" w:leader="none"/>
          <w:tab w:val="left" w:pos="5229" w:leader="none"/>
          <w:tab w:val="left" w:pos="5553" w:leader="none"/>
          <w:tab w:val="left" w:pos="6733" w:leader="none"/>
          <w:tab w:val="left" w:pos="8620" w:leader="none"/>
        </w:tabs>
        <w:spacing w:lineRule="auto" w:line="240" w:before="161" w:after="0"/>
        <w:ind w:right="117" w:hanging="0"/>
        <w:jc w:val="both"/>
        <w:rPr>
          <w:rFonts w:ascii="Comic Sans MS" w:hAnsi="Comic Sans MS" w:eastAsia="Comic Sans MS" w:cs="Comic Sans MS"/>
          <w:b/>
          <w:b/>
          <w:color w:val="000009"/>
        </w:rPr>
      </w:pPr>
      <w:r>
        <w:rPr>
          <w:rFonts w:eastAsia="Comic Sans MS" w:cs="Comic Sans MS" w:ascii="Comic Sans MS" w:hAnsi="Comic Sans MS"/>
          <w:b/>
          <w:color w:val="000009"/>
        </w:rPr>
      </w:r>
    </w:p>
    <w:p>
      <w:pPr>
        <w:pStyle w:val="Normal"/>
        <w:widowControl/>
        <w:shd w:val="clear" w:fill="FFFFFF"/>
        <w:jc w:val="both"/>
        <w:rPr>
          <w:rFonts w:ascii="Comic Sans MS" w:hAnsi="Comic Sans MS" w:eastAsia="Comic Sans MS" w:cs="Comic Sans MS"/>
          <w:sz w:val="20"/>
          <w:szCs w:val="20"/>
        </w:rPr>
      </w:pPr>
      <w:r>
        <w:rPr>
          <w:rFonts w:eastAsia="Comic Sans MS" w:cs="Comic Sans MS" w:ascii="Comic Sans MS" w:hAnsi="Comic Sans MS"/>
          <w:sz w:val="20"/>
          <w:szCs w:val="20"/>
        </w:rPr>
        <w:t xml:space="preserve">La candidatura al concurso consistirá en la presentación de ideas de negocio relacionadas con las </w:t>
      </w:r>
      <w:r>
        <w:rPr>
          <w:rFonts w:eastAsia="Comic Sans MS" w:cs="Comic Sans MS" w:ascii="Comic Sans MS" w:hAnsi="Comic Sans MS"/>
          <w:b/>
          <w:sz w:val="20"/>
          <w:szCs w:val="20"/>
        </w:rPr>
        <w:t>economías alternativas, así como ideas que ofrezcan soluciones creativas, innovadoras y viables</w:t>
      </w:r>
      <w:r>
        <w:rPr>
          <w:rFonts w:eastAsia="Comic Sans MS" w:cs="Comic Sans MS" w:ascii="Comic Sans MS" w:hAnsi="Comic Sans MS"/>
          <w:sz w:val="20"/>
          <w:szCs w:val="20"/>
        </w:rPr>
        <w:t>  de una problemática existente o que mejore un producto o servicio de forma  novedosa y diferenciadora.</w:t>
      </w:r>
    </w:p>
    <w:p>
      <w:pPr>
        <w:pStyle w:val="Normal"/>
        <w:widowControl/>
        <w:shd w:val="clear" w:fill="FFFFFF"/>
        <w:jc w:val="both"/>
        <w:rPr>
          <w:rFonts w:ascii="Comic Sans MS" w:hAnsi="Comic Sans MS" w:eastAsia="Comic Sans MS" w:cs="Comic Sans MS"/>
          <w:sz w:val="20"/>
          <w:szCs w:val="20"/>
        </w:rPr>
      </w:pPr>
      <w:r>
        <w:rPr>
          <w:rFonts w:eastAsia="Comic Sans MS" w:cs="Comic Sans MS" w:ascii="Comic Sans MS" w:hAnsi="Comic Sans MS"/>
          <w:sz w:val="20"/>
          <w:szCs w:val="20"/>
        </w:rPr>
      </w:r>
    </w:p>
    <w:p>
      <w:pPr>
        <w:pStyle w:val="Normal"/>
        <w:widowControl/>
        <w:shd w:val="clear" w:fill="FFFFFF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>No se podrá presentar más de una candidatura por participante y no se admitirán iniciativas emprendedoras de otras personas o de empresas ya constituidas, pudiendo solicitarse documentación que demuestre su autenticidad y titularidad.</w:t>
      </w:r>
    </w:p>
    <w:p>
      <w:pPr>
        <w:pStyle w:val="Normal"/>
        <w:spacing w:lineRule="auto" w:line="240" w:before="155" w:after="0"/>
        <w:ind w:right="114" w:hanging="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>La Agencia Local se reserva el derecho a no valorar determinados proyectos por incumplir las normas.</w:t>
      </w:r>
    </w:p>
    <w:p>
      <w:pPr>
        <w:pStyle w:val="Normal"/>
        <w:widowControl/>
        <w:shd w:val="clear" w:fill="FFFFFF"/>
        <w:jc w:val="both"/>
        <w:rPr>
          <w:rFonts w:ascii="Comic Sans MS" w:hAnsi="Comic Sans MS" w:eastAsia="Comic Sans MS" w:cs="Comic Sans MS"/>
          <w:sz w:val="20"/>
          <w:szCs w:val="20"/>
        </w:rPr>
      </w:pPr>
      <w:r>
        <w:rPr>
          <w:rFonts w:eastAsia="Comic Sans MS" w:cs="Comic Sans MS" w:ascii="Comic Sans MS" w:hAnsi="Comic Sans MS"/>
          <w:sz w:val="20"/>
          <w:szCs w:val="20"/>
        </w:rPr>
      </w:r>
    </w:p>
    <w:p>
      <w:pPr>
        <w:pStyle w:val="Normal"/>
        <w:widowControl/>
        <w:shd w:val="clear" w:fill="FFFFFF"/>
        <w:jc w:val="both"/>
        <w:rPr>
          <w:rFonts w:ascii="Comic Sans MS" w:hAnsi="Comic Sans MS" w:eastAsia="Comic Sans MS" w:cs="Comic Sans MS"/>
          <w:b/>
          <w:b/>
        </w:rPr>
      </w:pPr>
      <w:r>
        <w:rPr>
          <w:rFonts w:eastAsia="Comic Sans MS" w:cs="Comic Sans MS" w:ascii="Comic Sans MS" w:hAnsi="Comic Sans MS"/>
          <w:b/>
        </w:rPr>
        <w:t>SELECCIÓN DE PROYECTOS</w:t>
      </w:r>
    </w:p>
    <w:p>
      <w:pPr>
        <w:pStyle w:val="Normal"/>
        <w:shd w:val="clear" w:fill="FFFFFF"/>
        <w:spacing w:lineRule="auto" w:line="240" w:before="144" w:after="0"/>
        <w:jc w:val="both"/>
        <w:rPr/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Se seleccionarán un total de 15 proyectos presentados donde se valorarán los más votados por el público,  los likes  y opiniones emitidas en el </w:t>
      </w:r>
      <w:r>
        <w:rPr>
          <w:rFonts w:eastAsia="Comic Sans MS" w:cs="Comic Sans MS" w:ascii="Comic Sans MS" w:hAnsi="Comic Sans MS"/>
          <w:b/>
          <w:color w:val="000009"/>
          <w:sz w:val="20"/>
          <w:szCs w:val="20"/>
        </w:rPr>
        <w:t>Blog Impulsalicante</w:t>
      </w:r>
      <w:r>
        <w:rPr>
          <w:rFonts w:eastAsia="Comic Sans MS" w:cs="Comic Sans MS" w:ascii="Comic Sans MS" w:hAnsi="Comic Sans MS"/>
          <w:color w:val="000009"/>
          <w:sz w:val="20"/>
          <w:szCs w:val="20"/>
        </w:rPr>
        <w:t>,  l</w:t>
      </w:r>
      <w:r>
        <w:rPr>
          <w:rFonts w:eastAsia="Comic Sans MS" w:cs="Comic Sans MS" w:ascii="Comic Sans MS" w:hAnsi="Comic Sans MS"/>
          <w:color w:val="333333"/>
          <w:sz w:val="20"/>
          <w:szCs w:val="20"/>
        </w:rPr>
        <w:t>os </w:t>
      </w:r>
      <w:r>
        <w:rPr>
          <w:rFonts w:eastAsia="Comic Sans MS" w:cs="Comic Sans MS" w:ascii="Comic Sans MS" w:hAnsi="Comic Sans MS"/>
          <w:i/>
          <w:color w:val="333333"/>
          <w:sz w:val="20"/>
          <w:szCs w:val="20"/>
        </w:rPr>
        <w:t xml:space="preserve">likes </w:t>
      </w:r>
      <w:r>
        <w:rPr>
          <w:rFonts w:eastAsia="Comic Sans MS" w:cs="Comic Sans MS" w:ascii="Comic Sans MS" w:hAnsi="Comic Sans MS"/>
          <w:color w:val="333333"/>
          <w:sz w:val="20"/>
          <w:szCs w:val="20"/>
        </w:rPr>
        <w:t> y opiniones emitidas en la cuenta de </w:t>
      </w:r>
      <w:r>
        <w:rPr>
          <w:rFonts w:eastAsia="Comic Sans MS" w:cs="Comic Sans MS" w:ascii="Comic Sans MS" w:hAnsi="Comic Sans MS"/>
          <w:b/>
          <w:color w:val="333333"/>
          <w:sz w:val="20"/>
          <w:szCs w:val="20"/>
        </w:rPr>
        <w:t>Facebook: Aprende A Emprender;</w:t>
      </w:r>
      <w:r>
        <w:rPr>
          <w:rFonts w:eastAsia="Comic Sans MS" w:cs="Comic Sans MS" w:ascii="Comic Sans MS" w:hAnsi="Comic Sans MS"/>
          <w:color w:val="333333"/>
          <w:sz w:val="20"/>
          <w:szCs w:val="20"/>
        </w:rPr>
        <w:t xml:space="preserve"> </w:t>
      </w:r>
      <w:r>
        <w:rPr>
          <w:rFonts w:eastAsia="Comic Sans MS" w:cs="Comic Sans MS" w:ascii="Comic Sans MS" w:hAnsi="Comic Sans MS"/>
          <w:b/>
          <w:color w:val="333333"/>
          <w:sz w:val="20"/>
          <w:szCs w:val="20"/>
        </w:rPr>
        <w:t xml:space="preserve">Instagram : aprende.a.emprender, </w:t>
      </w:r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así como los retuits, citaciones de tuits y agrados (likes) en Twitter </w:t>
      </w:r>
      <w:r>
        <w:rPr>
          <w:rFonts w:eastAsia="Comic Sans MS" w:cs="Comic Sans MS" w:ascii="Comic Sans MS" w:hAnsi="Comic Sans MS"/>
          <w:b/>
          <w:color w:val="000009"/>
          <w:sz w:val="20"/>
          <w:szCs w:val="20"/>
        </w:rPr>
        <w:t>Aprende a Emprender</w:t>
      </w:r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  </w:t>
      </w:r>
      <w:hyperlink r:id="rId3">
        <w:r>
          <w:rPr>
            <w:rStyle w:val="EnlacedeInternet"/>
            <w:rFonts w:eastAsia="Arial" w:cs="Arial" w:ascii="Arial" w:hAnsi="Arial"/>
            <w:color w:val="1155CC"/>
            <w:sz w:val="20"/>
            <w:szCs w:val="20"/>
            <w:u w:val="single"/>
          </w:rPr>
          <w:t>https://twitter.com/AprendeAEmpren6</w:t>
        </w:r>
      </w:hyperlink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, en este caso se deberá mencionar la cuenta: </w:t>
      </w:r>
      <w:r>
        <w:rPr>
          <w:rFonts w:eastAsia="Comic Sans MS" w:cs="Comic Sans MS" w:ascii="Comic Sans MS" w:hAnsi="Comic Sans MS"/>
          <w:b/>
          <w:color w:val="000009"/>
          <w:sz w:val="20"/>
          <w:szCs w:val="20"/>
        </w:rPr>
        <w:t xml:space="preserve">Aprende a Emprender </w:t>
      </w:r>
      <w:r>
        <w:rPr>
          <w:rFonts w:eastAsia="Comic Sans MS" w:cs="Comic Sans MS" w:ascii="Comic Sans MS" w:hAnsi="Comic Sans MS"/>
          <w:color w:val="000009"/>
          <w:sz w:val="20"/>
          <w:szCs w:val="20"/>
        </w:rPr>
        <w:t>y utilizar el hashtag empleando la etiqueta </w:t>
      </w:r>
      <w:r>
        <w:rPr>
          <w:rFonts w:eastAsia="Comic Sans MS" w:cs="Comic Sans MS" w:ascii="Comic Sans MS" w:hAnsi="Comic Sans MS"/>
          <w:b/>
          <w:color w:val="000009"/>
          <w:sz w:val="20"/>
          <w:szCs w:val="20"/>
        </w:rPr>
        <w:t>#Ideaseconomiasalternativas.</w:t>
      </w:r>
    </w:p>
    <w:p>
      <w:pPr>
        <w:pStyle w:val="Normal"/>
        <w:shd w:val="clear" w:fill="FFFFFF"/>
        <w:spacing w:lineRule="auto" w:line="240" w:before="144" w:after="0"/>
        <w:jc w:val="both"/>
        <w:rPr>
          <w:rFonts w:ascii="Comic Sans MS" w:hAnsi="Comic Sans MS" w:eastAsia="Comic Sans MS" w:cs="Comic Sans MS"/>
          <w:b/>
          <w:b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b/>
          <w:color w:val="000009"/>
          <w:sz w:val="20"/>
          <w:szCs w:val="20"/>
        </w:rPr>
      </w:r>
    </w:p>
    <w:p>
      <w:pPr>
        <w:pStyle w:val="Normal"/>
        <w:shd w:val="clear" w:fill="FFFFFF"/>
        <w:spacing w:lineRule="auto" w:line="240" w:before="144" w:after="0"/>
        <w:jc w:val="both"/>
        <w:rPr>
          <w:rFonts w:ascii="Comic Sans MS" w:hAnsi="Comic Sans MS" w:eastAsia="Comic Sans MS" w:cs="Comic Sans MS"/>
          <w:b/>
          <w:b/>
          <w:color w:val="333333"/>
          <w:sz w:val="20"/>
          <w:szCs w:val="20"/>
        </w:rPr>
      </w:pPr>
      <w:r>
        <w:rPr>
          <w:rFonts w:eastAsia="Comic Sans MS" w:cs="Comic Sans MS" w:ascii="Comic Sans MS" w:hAnsi="Comic Sans MS"/>
          <w:color w:val="333333"/>
          <w:sz w:val="20"/>
          <w:szCs w:val="20"/>
        </w:rPr>
        <w:t>La selección de los participantes para la final se comunicará por e-mail el</w:t>
      </w:r>
      <w:r>
        <w:rPr>
          <w:rFonts w:eastAsia="Comic Sans MS" w:cs="Comic Sans MS" w:ascii="Comic Sans MS" w:hAnsi="Comic Sans MS"/>
          <w:b/>
          <w:color w:val="333333"/>
          <w:sz w:val="20"/>
          <w:szCs w:val="20"/>
        </w:rPr>
        <w:t xml:space="preserve"> 5 de junio.</w:t>
      </w:r>
    </w:p>
    <w:p>
      <w:pPr>
        <w:pStyle w:val="Normal"/>
        <w:widowControl/>
        <w:shd w:val="clear" w:fill="FFFFFF"/>
        <w:jc w:val="both"/>
        <w:rPr>
          <w:rFonts w:ascii="Comic Sans MS" w:hAnsi="Comic Sans MS" w:eastAsia="Comic Sans MS" w:cs="Comic Sans MS"/>
          <w:color w:val="000009"/>
          <w:sz w:val="22"/>
          <w:szCs w:val="22"/>
        </w:rPr>
      </w:pPr>
      <w:r>
        <w:rPr>
          <w:rFonts w:eastAsia="Comic Sans MS" w:cs="Comic Sans MS" w:ascii="Comic Sans MS" w:hAnsi="Comic Sans MS"/>
          <w:color w:val="000009"/>
          <w:sz w:val="22"/>
          <w:szCs w:val="22"/>
        </w:rPr>
      </w:r>
    </w:p>
    <w:p>
      <w:pPr>
        <w:pStyle w:val="Normal"/>
        <w:spacing w:lineRule="auto" w:line="240" w:before="155" w:after="0"/>
        <w:ind w:right="114" w:hanging="0"/>
        <w:jc w:val="both"/>
        <w:rPr>
          <w:rFonts w:ascii="Comic Sans MS" w:hAnsi="Comic Sans MS" w:eastAsia="Comic Sans MS" w:cs="Comic Sans MS"/>
          <w:b/>
          <w:b/>
          <w:color w:val="000009"/>
        </w:rPr>
      </w:pPr>
      <w:r>
        <w:rPr>
          <w:rFonts w:eastAsia="Comic Sans MS" w:cs="Comic Sans MS" w:ascii="Comic Sans MS" w:hAnsi="Comic Sans MS"/>
          <w:b/>
          <w:color w:val="000009"/>
        </w:rPr>
      </w:r>
    </w:p>
    <w:p>
      <w:pPr>
        <w:pStyle w:val="Normal"/>
        <w:spacing w:lineRule="auto" w:line="240" w:before="155" w:after="0"/>
        <w:ind w:right="114" w:hanging="0"/>
        <w:jc w:val="both"/>
        <w:rPr>
          <w:rFonts w:ascii="Comic Sans MS" w:hAnsi="Comic Sans MS" w:eastAsia="Comic Sans MS" w:cs="Comic Sans MS"/>
          <w:b/>
          <w:b/>
          <w:color w:val="000009"/>
        </w:rPr>
      </w:pPr>
      <w:r>
        <w:rPr>
          <w:rFonts w:eastAsia="Comic Sans MS" w:cs="Comic Sans MS" w:ascii="Comic Sans MS" w:hAnsi="Comic Sans MS"/>
          <w:b/>
          <w:color w:val="000009"/>
        </w:rPr>
      </w:r>
    </w:p>
    <w:p>
      <w:pPr>
        <w:pStyle w:val="Normal"/>
        <w:spacing w:lineRule="auto" w:line="240" w:before="155" w:after="0"/>
        <w:ind w:right="114" w:hanging="0"/>
        <w:jc w:val="both"/>
        <w:rPr>
          <w:rFonts w:ascii="Comic Sans MS" w:hAnsi="Comic Sans MS" w:eastAsia="Comic Sans MS" w:cs="Comic Sans MS"/>
          <w:b/>
          <w:b/>
          <w:color w:val="000009"/>
        </w:rPr>
      </w:pPr>
      <w:r>
        <w:rPr>
          <w:rFonts w:eastAsia="Comic Sans MS" w:cs="Comic Sans MS" w:ascii="Comic Sans MS" w:hAnsi="Comic Sans MS"/>
          <w:b/>
          <w:color w:val="000009"/>
        </w:rPr>
      </w:r>
    </w:p>
    <w:p>
      <w:pPr>
        <w:pStyle w:val="Normal"/>
        <w:spacing w:lineRule="auto" w:line="240" w:before="155" w:after="0"/>
        <w:ind w:right="114" w:hanging="0"/>
        <w:jc w:val="both"/>
        <w:rPr>
          <w:rFonts w:ascii="Comic Sans MS" w:hAnsi="Comic Sans MS" w:eastAsia="Comic Sans MS" w:cs="Comic Sans MS"/>
          <w:b/>
          <w:b/>
          <w:color w:val="000009"/>
        </w:rPr>
      </w:pPr>
      <w:r>
        <w:rPr>
          <w:rFonts w:eastAsia="Comic Sans MS" w:cs="Comic Sans MS" w:ascii="Comic Sans MS" w:hAnsi="Comic Sans MS"/>
          <w:b/>
          <w:color w:val="000009"/>
        </w:rPr>
      </w:r>
    </w:p>
    <w:p>
      <w:pPr>
        <w:pStyle w:val="Normal"/>
        <w:spacing w:lineRule="auto" w:line="240" w:before="155" w:after="0"/>
        <w:ind w:right="114" w:hanging="0"/>
        <w:jc w:val="both"/>
        <w:rPr>
          <w:rFonts w:ascii="Comic Sans MS" w:hAnsi="Comic Sans MS" w:eastAsia="Comic Sans MS" w:cs="Comic Sans MS"/>
          <w:b/>
          <w:b/>
          <w:color w:val="000009"/>
        </w:rPr>
      </w:pPr>
      <w:r>
        <w:rPr>
          <w:rFonts w:eastAsia="Comic Sans MS" w:cs="Comic Sans MS" w:ascii="Comic Sans MS" w:hAnsi="Comic Sans MS"/>
          <w:b/>
          <w:color w:val="000009"/>
        </w:rPr>
        <w:t>FINAL CONCURSO</w:t>
      </w:r>
    </w:p>
    <w:p>
      <w:pPr>
        <w:pStyle w:val="Normal"/>
        <w:spacing w:lineRule="auto" w:line="240" w:before="155" w:after="0"/>
        <w:ind w:right="114" w:hanging="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Los 15 proyectos finalistas pasarán a la final que se celebrará el </w:t>
      </w:r>
      <w:r>
        <w:rPr>
          <w:rFonts w:eastAsia="Comic Sans MS" w:cs="Comic Sans MS" w:ascii="Comic Sans MS" w:hAnsi="Comic Sans MS"/>
          <w:b/>
          <w:color w:val="000009"/>
          <w:sz w:val="20"/>
          <w:szCs w:val="20"/>
        </w:rPr>
        <w:t>13 de Junio de 2019</w:t>
      </w:r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 coincidiendo con la clausura de la VI edición  programa “Aprende a Emprender”, que se celebrará en el Salón de Actos de la Agencia Local, Edificio Municipal Puerta Ferrisa C/ Jorge Juan 21 - Alicante.</w:t>
      </w:r>
    </w:p>
    <w:p>
      <w:pPr>
        <w:pStyle w:val="Normal"/>
        <w:shd w:val="clear" w:fill="FFFFFF"/>
        <w:spacing w:lineRule="auto" w:line="240" w:before="155" w:after="0"/>
        <w:ind w:left="0" w:right="114" w:hanging="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>Los finalistas tendrán que acudir acompañados, cuando menos, de la persona mayor de edad inscrita como responsable.</w:t>
      </w:r>
    </w:p>
    <w:p>
      <w:pPr>
        <w:pStyle w:val="Normal"/>
        <w:shd w:val="clear" w:fill="FFFFFF"/>
        <w:spacing w:lineRule="auto" w:line="240" w:before="155" w:after="0"/>
        <w:ind w:right="114" w:hanging="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La final consistirá en presentar la idea emprendedora ante un jurado, por un tiempo máximo de </w:t>
      </w:r>
      <w:r>
        <w:rPr>
          <w:rFonts w:eastAsia="Comic Sans MS" w:cs="Comic Sans MS" w:ascii="Comic Sans MS" w:hAnsi="Comic Sans MS"/>
          <w:b/>
          <w:color w:val="000009"/>
          <w:sz w:val="20"/>
          <w:szCs w:val="20"/>
        </w:rPr>
        <w:t>60´´segundos</w:t>
      </w:r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, formado por técnicos de la Agencia Local, patrocinadores y expertos en la materia. </w:t>
      </w:r>
    </w:p>
    <w:p>
      <w:pPr>
        <w:pStyle w:val="Normal"/>
        <w:shd w:val="clear" w:fill="FFFFFF"/>
        <w:spacing w:lineRule="auto" w:line="240" w:before="155" w:after="0"/>
        <w:ind w:right="114" w:hanging="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 xml:space="preserve">El jurado valorará las ideas presentadas considerando: 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="155" w:afterAutospacing="0" w:after="0"/>
        <w:ind w:left="720" w:right="114" w:hanging="360"/>
        <w:jc w:val="both"/>
        <w:rPr>
          <w:rFonts w:ascii="Comic Sans MS" w:hAnsi="Comic Sans MS" w:eastAsia="Comic Sans MS" w:cs="Comic Sans MS"/>
          <w:color w:val="000009"/>
          <w:sz w:val="20"/>
          <w:szCs w:val="20"/>
          <w:u w:val="none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>El carácter innovador y original de la idea de negocio.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Autospacing="0" w:before="0" w:afterAutospacing="0" w:after="0"/>
        <w:ind w:left="720" w:right="114" w:hanging="360"/>
        <w:jc w:val="both"/>
        <w:rPr>
          <w:rFonts w:ascii="Comic Sans MS" w:hAnsi="Comic Sans MS" w:eastAsia="Comic Sans MS" w:cs="Comic Sans MS"/>
          <w:color w:val="000009"/>
          <w:sz w:val="20"/>
          <w:szCs w:val="20"/>
          <w:u w:val="none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>La creatividad en la presentación.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Autospacing="0" w:before="0" w:afterAutospacing="0" w:after="0"/>
        <w:ind w:left="720" w:right="114" w:hanging="360"/>
        <w:jc w:val="both"/>
        <w:rPr>
          <w:rFonts w:ascii="Comic Sans MS" w:hAnsi="Comic Sans MS" w:eastAsia="Comic Sans MS" w:cs="Comic Sans MS"/>
          <w:color w:val="000009"/>
          <w:sz w:val="20"/>
          <w:szCs w:val="20"/>
          <w:u w:val="none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>La claridad del lenguaje.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Autospacing="0" w:before="0" w:afterAutospacing="0" w:after="0"/>
        <w:ind w:left="720" w:right="114" w:hanging="360"/>
        <w:jc w:val="both"/>
        <w:rPr>
          <w:rFonts w:ascii="Comic Sans MS" w:hAnsi="Comic Sans MS" w:eastAsia="Comic Sans MS" w:cs="Comic Sans MS"/>
          <w:color w:val="000009"/>
          <w:sz w:val="20"/>
          <w:szCs w:val="20"/>
          <w:u w:val="none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>El lenguaje corporal .</w:t>
      </w:r>
    </w:p>
    <w:p>
      <w:pPr>
        <w:pStyle w:val="Normal"/>
        <w:numPr>
          <w:ilvl w:val="0"/>
          <w:numId w:val="1"/>
        </w:numPr>
        <w:shd w:val="clear" w:fill="FFFFFF"/>
        <w:spacing w:lineRule="auto" w:line="240" w:beforeAutospacing="0" w:before="0" w:after="0"/>
        <w:ind w:left="720" w:right="114" w:hanging="360"/>
        <w:jc w:val="both"/>
        <w:rPr>
          <w:rFonts w:ascii="Comic Sans MS" w:hAnsi="Comic Sans MS" w:eastAsia="Comic Sans MS" w:cs="Comic Sans MS"/>
          <w:color w:val="000009"/>
          <w:sz w:val="20"/>
          <w:szCs w:val="20"/>
          <w:u w:val="none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>La adaptación al tiempo establecido, 60´´segundos.</w:t>
      </w:r>
    </w:p>
    <w:p>
      <w:pPr>
        <w:pStyle w:val="Normal"/>
        <w:shd w:val="clear" w:fill="FFFFFF"/>
        <w:spacing w:lineRule="auto" w:line="240" w:before="155" w:after="0"/>
        <w:ind w:left="720" w:right="114" w:hanging="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155" w:after="0"/>
        <w:ind w:left="0" w:right="114" w:hanging="0"/>
        <w:jc w:val="both"/>
        <w:rPr>
          <w:rFonts w:ascii="Comic Sans MS" w:hAnsi="Comic Sans MS" w:eastAsia="Comic Sans MS" w:cs="Comic Sans MS"/>
          <w:b/>
          <w:b/>
          <w:color w:val="000009"/>
        </w:rPr>
      </w:pPr>
      <w:r>
        <w:rPr>
          <w:rFonts w:eastAsia="Comic Sans MS" w:cs="Comic Sans MS" w:ascii="Comic Sans MS" w:hAnsi="Comic Sans MS"/>
          <w:b/>
          <w:color w:val="000009"/>
        </w:rPr>
        <w:t xml:space="preserve">CRITERIOS PARA LA PRESENTACIÓN 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155" w:after="0"/>
        <w:ind w:left="0" w:right="114" w:hanging="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  <w:t>La participación en esta convocatoria, supone la aceptación íntegra de las presentes bases. Las incidencias que puedan presentarse y los supuestos no previstos en estas bases serán resueltas por la Comisión de Selección. Los organizadores y la Comisión de selección de la distintos proyectos recibidos, se comprometen a garantizar la protección de los datos individuales.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155" w:after="0"/>
        <w:ind w:left="0" w:right="114" w:hanging="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155" w:after="0"/>
        <w:ind w:left="0" w:right="114" w:hanging="0"/>
        <w:jc w:val="both"/>
        <w:rPr>
          <w:rFonts w:ascii="Comic Sans MS" w:hAnsi="Comic Sans MS" w:eastAsia="Comic Sans MS" w:cs="Comic Sans MS"/>
          <w:b/>
          <w:b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u w:val="none"/>
          <w:vertAlign w:val="baseline"/>
        </w:rPr>
      </w:pPr>
      <w:r>
        <w:rPr>
          <w:rFonts w:eastAsia="Comic Sans MS" w:cs="Comic Sans MS" w:ascii="Comic Sans MS" w:hAnsi="Comic Sans MS"/>
          <w:b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u w:val="none"/>
          <w:vertAlign w:val="baseline"/>
        </w:rPr>
        <w:t>DIFUSIÓN Y PUBLICIDAD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155" w:after="0"/>
        <w:ind w:left="0" w:right="0" w:hanging="0"/>
        <w:jc w:val="both"/>
        <w:rPr>
          <w:rFonts w:ascii="Comic Sans MS" w:hAnsi="Comic Sans MS" w:eastAsia="Comic Sans MS" w:cs="Comic Sans MS"/>
          <w:i w:val="false"/>
          <w:i w:val="false"/>
          <w:caps w:val="false"/>
          <w:smallCaps w:val="false"/>
          <w:strike w:val="false"/>
          <w:dstrike w:val="false"/>
          <w:color w:val="000009"/>
          <w:position w:val="0"/>
          <w:sz w:val="24"/>
          <w:sz w:val="20"/>
          <w:szCs w:val="20"/>
          <w:u w:val="none"/>
          <w:vertAlign w:val="baseline"/>
        </w:rPr>
      </w:pPr>
      <w:r>
        <w:rPr>
          <w:rFonts w:eastAsia="Comic Sans MS" w:cs="Comic Sans MS" w:ascii="Comic Sans MS" w:hAnsi="Comic Sans MS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>La aceptación de las presentes bases conlleva la autorización expresa para la realización de actividades de publicidad y difusión relacionadas únicamente con el concurso. La Agencia podrá hacer difusión y publicidad de l</w:t>
      </w:r>
      <w:r>
        <w:rPr>
          <w:rFonts w:eastAsia="Comic Sans MS" w:cs="Comic Sans MS" w:ascii="Comic Sans MS" w:hAnsi="Comic Sans MS"/>
          <w:color w:val="000009"/>
          <w:sz w:val="20"/>
          <w:szCs w:val="20"/>
        </w:rPr>
        <w:t>as ideas emprendedoras</w:t>
      </w:r>
      <w:r>
        <w:rPr>
          <w:rFonts w:eastAsia="Comic Sans MS" w:cs="Comic Sans MS" w:ascii="Comic Sans MS" w:hAnsi="Comic Sans MS"/>
          <w:i w:val="false"/>
          <w:caps w:val="false"/>
          <w:smallCaps w:val="false"/>
          <w:strike w:val="false"/>
          <w:dstrike w:val="false"/>
          <w:color w:val="000009"/>
          <w:position w:val="0"/>
          <w:sz w:val="20"/>
          <w:sz w:val="20"/>
          <w:szCs w:val="20"/>
          <w:u w:val="none"/>
          <w:vertAlign w:val="baseline"/>
        </w:rPr>
        <w:t xml:space="preserve"> presentados y de los que hayan sido galardonados en el concurso, así como de la identidad de sus autores, salvo solicitud en contrario.</w:t>
      </w:r>
    </w:p>
    <w:p>
      <w:pPr>
        <w:pStyle w:val="Normal"/>
        <w:keepNext w:val="false"/>
        <w:keepLines w:val="false"/>
        <w:widowControl w:val="false"/>
        <w:pBdr/>
        <w:shd w:val="clear" w:fill="auto"/>
        <w:spacing w:lineRule="auto" w:line="240" w:before="155" w:after="0"/>
        <w:ind w:left="0" w:right="0" w:hanging="0"/>
        <w:jc w:val="both"/>
        <w:rPr>
          <w:rFonts w:ascii="Comic Sans MS" w:hAnsi="Comic Sans MS" w:eastAsia="Comic Sans MS" w:cs="Comic Sans MS"/>
          <w:color w:val="000009"/>
          <w:sz w:val="20"/>
          <w:szCs w:val="20"/>
        </w:rPr>
      </w:pPr>
      <w:r>
        <w:rPr>
          <w:rFonts w:eastAsia="Comic Sans MS" w:cs="Comic Sans MS" w:ascii="Comic Sans MS" w:hAnsi="Comic Sans MS"/>
          <w:color w:val="000009"/>
          <w:sz w:val="20"/>
          <w:szCs w:val="20"/>
        </w:rPr>
      </w:r>
    </w:p>
    <w:p>
      <w:pPr>
        <w:pStyle w:val="Normal"/>
        <w:jc w:val="both"/>
        <w:rPr>
          <w:rFonts w:ascii="Comic Sans MS" w:hAnsi="Comic Sans MS" w:eastAsia="Comic Sans MS" w:cs="Comic Sans MS"/>
          <w:b/>
          <w:b/>
          <w:sz w:val="20"/>
          <w:szCs w:val="20"/>
        </w:rPr>
      </w:pPr>
      <w:r>
        <w:rPr>
          <w:rFonts w:eastAsia="Comic Sans MS" w:cs="Comic Sans MS" w:ascii="Comic Sans MS" w:hAnsi="Comic Sans MS"/>
          <w:b/>
          <w:sz w:val="20"/>
          <w:szCs w:val="20"/>
        </w:rPr>
        <w:t>Ley de protección de datos</w:t>
      </w:r>
    </w:p>
    <w:p>
      <w:pPr>
        <w:pStyle w:val="Normal"/>
        <w:jc w:val="both"/>
        <w:rPr/>
      </w:pPr>
      <w:r>
        <w:rPr>
          <w:rFonts w:eastAsia="Comic Sans MS" w:cs="Comic Sans MS" w:ascii="Comic Sans MS" w:hAnsi="Comic Sans MS"/>
          <w:sz w:val="20"/>
          <w:szCs w:val="20"/>
        </w:rPr>
        <w:t>De conformidad con el Art. 5 de la Ley Orgánica 15/1999 de trece de diciembre, de Protección de Datos de carácter personal, le comunicamos que los datos facilitados a través del presente formulario, tienen por objeto gestionar correctamente la relación con Vd., y que serán incorporados a un Fichero de naturaleza mixta denominado GESTIÓN DOCUMENTAL ON-LINE, del cual la Agencia Local de Desarrollo Económico y Social del Excmo. Ayuntamiento de Alicante es responsable.En ningún caso, los datos serán comunicados a terceros, salvo las comunicaciones obligatorias por imperativo legal o por petición expresa de Vd. También le informamos que puede ejercer los derechos de acceso, rectificación, portabilidad y supresión de sus datos y los de limitación y oposición a su tratamiento dirigiéndose por escrito a: C/ Jorge Juan N.º 21, 2º, C.P. 03002 de Alicante, o enviando un mensaje al correo electrónico a dpd.impulsalicante@alicante.es Si considera que el tratamiento no se ajusta a la normativa vigente, podrá presentar una reclamación ante la autoridad de control en www.agpd.es.</w:t>
      </w:r>
    </w:p>
    <w:sectPr>
      <w:type w:val="nextPage"/>
      <w:pgSz w:w="12240" w:h="15840"/>
      <w:pgMar w:left="1700" w:right="1680" w:header="0" w:top="1340" w:footer="0" w:bottom="280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mic Sans M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OpenSymbol" w:hAnsi="OpenSymbol" w:cs="OpenSymbol" w:hint="default"/>
        <w:sz w:val="20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6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</w:pPr>
    <w:rPr>
      <w:rFonts w:ascii="Calibri" w:hAnsi="Calibri" w:eastAsia="SimSun" w:cs="Arial"/>
      <w:color w:val="auto"/>
      <w:kern w:val="0"/>
      <w:sz w:val="24"/>
      <w:szCs w:val="24"/>
      <w:lang w:val="es-ES" w:eastAsia="zh-CN" w:bidi="hi-IN"/>
    </w:rPr>
  </w:style>
  <w:style w:type="paragraph" w:styleId="Ttulo1">
    <w:name w:val="Heading 1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Normal1"/>
    <w:next w:val="Normal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ListLabel1">
    <w:name w:val="ListLabel 1"/>
    <w:qFormat/>
    <w:rPr>
      <w:rFonts w:ascii="Comic Sans MS" w:hAnsi="Comic Sans MS"/>
      <w:sz w:val="20"/>
      <w:u w:val="none"/>
    </w:rPr>
  </w:style>
  <w:style w:type="character" w:styleId="ListLabel2">
    <w:name w:val="ListLabel 2"/>
    <w:qFormat/>
    <w:rPr>
      <w:u w:val="none"/>
    </w:rPr>
  </w:style>
  <w:style w:type="character" w:styleId="ListLabel3">
    <w:name w:val="ListLabel 3"/>
    <w:qFormat/>
    <w:rPr>
      <w:u w:val="none"/>
    </w:rPr>
  </w:style>
  <w:style w:type="character" w:styleId="ListLabel4">
    <w:name w:val="ListLabel 4"/>
    <w:qFormat/>
    <w:rPr>
      <w:u w:val="none"/>
    </w:rPr>
  </w:style>
  <w:style w:type="character" w:styleId="ListLabel5">
    <w:name w:val="ListLabel 5"/>
    <w:qFormat/>
    <w:rPr>
      <w:u w:val="none"/>
    </w:rPr>
  </w:style>
  <w:style w:type="character" w:styleId="ListLabel6">
    <w:name w:val="ListLabel 6"/>
    <w:qFormat/>
    <w:rPr>
      <w:u w:val="none"/>
    </w:rPr>
  </w:style>
  <w:style w:type="character" w:styleId="ListLabel7">
    <w:name w:val="ListLabel 7"/>
    <w:qFormat/>
    <w:rPr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SimSun" w:cs="Arial"/>
      <w:color w:val="auto"/>
      <w:kern w:val="0"/>
      <w:sz w:val="24"/>
      <w:szCs w:val="24"/>
      <w:lang w:val="es-ES" w:eastAsia="zh-CN" w:bidi="hi-IN"/>
    </w:rPr>
  </w:style>
  <w:style w:type="paragraph" w:styleId="Titular">
    <w:name w:val="Title"/>
    <w:basedOn w:val="Normal1"/>
    <w:next w:val="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twitter.com/AprendeAEmpren6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LibreOffice/5.4.2.2$Windows_x86 LibreOffice_project/22b09f6418e8c2d508a9eaf86b2399209b0990f4</Application>
  <Pages>5</Pages>
  <Words>1418</Words>
  <Characters>7943</Characters>
  <CharactersWithSpaces>9323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/>
  <dcterms:modified xsi:type="dcterms:W3CDTF">2019-04-17T13:54:07Z</dcterms:modified>
  <cp:revision>1</cp:revision>
  <dc:subject/>
  <dc:title/>
</cp:coreProperties>
</file>